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CFF"/>
        <w:spacing w:beforeAutospacing="0" w:afterAutospacing="0"/>
        <w:jc w:val="both"/>
        <w:rPr>
          <w:rFonts w:hint="default" w:ascii="仿宋_GB2312" w:hAnsi="微软雅黑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3：</w:t>
      </w:r>
    </w:p>
    <w:p>
      <w:pPr>
        <w:widowControl/>
        <w:shd w:val="clear" w:color="auto" w:fill="F8FCFF"/>
        <w:spacing w:beforeAutospacing="0" w:afterAutospacing="0"/>
        <w:jc w:val="center"/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6"/>
          <w:szCs w:val="36"/>
        </w:rPr>
        <w:t>　</w:t>
      </w:r>
      <w:bookmarkStart w:id="0" w:name="_GoBack"/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6"/>
          <w:szCs w:val="36"/>
        </w:rPr>
        <w:t>广东省政府集中采购目录（2020年版）</w:t>
      </w:r>
      <w:bookmarkEnd w:id="0"/>
    </w:p>
    <w:tbl>
      <w:tblPr>
        <w:tblStyle w:val="2"/>
        <w:tblW w:w="91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8FC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2100"/>
        <w:gridCol w:w="2010"/>
        <w:gridCol w:w="4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8FC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7"/>
              </w:rPr>
              <w:t>序号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7"/>
              </w:rPr>
              <w:t>品目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7"/>
              </w:rPr>
              <w:t>编码</w:t>
            </w:r>
          </w:p>
        </w:tc>
        <w:tc>
          <w:tcPr>
            <w:tcW w:w="4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7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服务器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A02010103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台式计算机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A02010104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便携式计算机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A02010105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喷墨打印机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A0201060101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激光打印机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A0201060102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针式打印机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A0201060104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液晶显示器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A0201060401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扫描仪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A0201060901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atLeast"/>
        </w:trPr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基础软件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A02010801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指非定制的通用商业软件。包括操作系统、数据库管理系统、中间件、办公套件等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信息安全软件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A02010805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指非定制的通用商业软件。包括基础和平台类安全软件、数据安全软件、网络与边界安全软件、安全测试评估软件、安全应用软件、安全支撑软件、安全管理软件等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复印机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A020201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不包括印刷机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投影仪 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A020202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用于测量、测绘等专用投影仪除外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多功能一体机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A020204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LED显示屏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A020207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触控一体机 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A020208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碎纸机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A02021101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乘用车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A020305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指轿车、越野车、商务车、皮卡，包含新能源汽车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客车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A020306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指小型、大中型客车，包含新能源汽车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电梯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A02051228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不间断电源（UPS）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A02061504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空调机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A0206180203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不包括中央空调、多联式空调、精密空调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视频会议系统设备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A020808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办公家具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A06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指木制或木制为主、钢制或钢制为主、铝制或铝制为主的办公家具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复印纸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A090101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装修工程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B07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指与建筑物、构筑物新建、改建、扩建无关的单独的装修工程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修缮工程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B08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指与建筑物、构筑物新建、改建、扩建无关的单独的修缮工程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互联网接入服务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C030102 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法律服务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C0801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审计服务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C0803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资产及其他评估服务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C0805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印刷服务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C081401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指本单位文印部门不能承担的票据、证书、期刊、文件、公文用纸、资料汇编、信封等印刷业务（不包括出版服务）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物业管理服务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C1204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7"/>
                <w:szCs w:val="27"/>
              </w:rPr>
              <w:t>指本单位不能承担的办公场所水电供应、设备运行、门窗保养维护、保洁、保安、绿化养护的物业管理及服务（单独实施的保安服务项目除外）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7134"/>
    <w:rsid w:val="58D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2021-01-29T09:04:00Z</dcterms:created>
  <dc:creator>HGH</dc:creator>
  <cp:lastModifiedBy>HGH</cp:lastModifiedBy>
  <dcterms:modified xsi:type="dcterms:W3CDTF">2021-01-29T09:19:59Z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